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45B00">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B853CC" w:rsidRPr="00B853CC">
        <w:rPr>
          <w:rFonts w:ascii="Arial" w:hAnsi="Arial" w:cs="Arial"/>
          <w:b/>
          <w:sz w:val="24"/>
          <w:szCs w:val="24"/>
          <w:lang w:eastAsia="ja-JP"/>
        </w:rPr>
        <w:t>RP-192785</w:t>
      </w:r>
    </w:p>
    <w:p w:rsidR="00245B00" w:rsidRPr="00024A0B" w:rsidRDefault="00245B00" w:rsidP="00245B00">
      <w:pPr>
        <w:keepLines/>
        <w:tabs>
          <w:tab w:val="left" w:pos="567"/>
        </w:tabs>
        <w:rPr>
          <w:rFonts w:ascii="Arial" w:hAnsi="Arial" w:cs="Arial"/>
          <w:b/>
          <w:sz w:val="24"/>
          <w:szCs w:val="24"/>
        </w:rPr>
      </w:pPr>
      <w:r w:rsidRPr="00024A0B">
        <w:rPr>
          <w:rFonts w:ascii="Arial" w:hAnsi="Arial" w:cs="Arial"/>
          <w:b/>
          <w:sz w:val="24"/>
          <w:szCs w:val="24"/>
        </w:rPr>
        <w:t>Sitges, Spain, December 9-12,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45B00" w:rsidRPr="00245B00">
        <w:rPr>
          <w:rFonts w:ascii="Arial" w:hAnsi="Arial" w:cs="Arial"/>
          <w:lang w:eastAsia="ja-JP"/>
        </w:rPr>
        <w:t>9.5.7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B3AC7" w:rsidP="001A248F">
            <w:pPr>
              <w:tabs>
                <w:tab w:val="left" w:pos="567"/>
              </w:tabs>
              <w:spacing w:after="0"/>
              <w:rPr>
                <w:rFonts w:ascii="Arial" w:hAnsi="Arial" w:cs="Arial"/>
              </w:rPr>
            </w:pPr>
            <w:r w:rsidRPr="00BA7C7F">
              <w:rPr>
                <w:rFonts w:ascii="Arial" w:hAnsi="Arial" w:cs="Arial"/>
              </w:rPr>
              <w:t>WID on Addition of 25, 30, 35 and 40 MHz channel bandwidth for NR band n25</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150BD" w:rsidP="008836AC">
            <w:pPr>
              <w:tabs>
                <w:tab w:val="left" w:pos="567"/>
              </w:tabs>
              <w:spacing w:after="0"/>
              <w:rPr>
                <w:rFonts w:ascii="Arial" w:hAnsi="Arial" w:cs="Arial"/>
              </w:rPr>
            </w:pPr>
            <w:r w:rsidRPr="00B150BD">
              <w:rPr>
                <w:rFonts w:ascii="Arial" w:hAnsi="Arial" w:cs="Arial"/>
              </w:rPr>
              <w:t>NR_n25_BW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B685A" w:rsidP="008836AC">
            <w:pPr>
              <w:tabs>
                <w:tab w:val="left" w:pos="567"/>
              </w:tabs>
              <w:spacing w:after="0"/>
              <w:rPr>
                <w:rFonts w:ascii="Arial" w:hAnsi="Arial" w:cs="Arial"/>
                <w:lang w:eastAsia="ja-JP"/>
              </w:rPr>
            </w:pPr>
            <w:r w:rsidRPr="004B685A">
              <w:rPr>
                <w:rFonts w:ascii="Arial" w:hAnsi="Arial" w:cs="Arial"/>
                <w:lang w:eastAsia="ja-JP"/>
              </w:rPr>
              <w:t>850065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150BD" w:rsidP="008836AC">
            <w:pPr>
              <w:tabs>
                <w:tab w:val="left" w:pos="567"/>
              </w:tabs>
              <w:spacing w:after="0"/>
              <w:rPr>
                <w:rFonts w:ascii="Arial" w:hAnsi="Arial" w:cs="Arial"/>
                <w:lang w:eastAsia="ja-JP"/>
              </w:rPr>
            </w:pPr>
            <w:r w:rsidRPr="00B150BD">
              <w:rPr>
                <w:rFonts w:ascii="Arial" w:hAnsi="Arial" w:cs="Arial"/>
                <w:lang w:eastAsia="ja-JP"/>
              </w:rPr>
              <w:t>RP-192219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150BD" w:rsidRPr="00324EAA">
              <w:rPr>
                <w:rFonts w:ascii="Arial" w:hAnsi="Arial" w:cs="Arial"/>
                <w:color w:val="00B05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150BD" w:rsidRPr="00324EAA">
              <w:rPr>
                <w:rFonts w:ascii="Arial" w:hAnsi="Arial" w:cs="Arial"/>
                <w:color w:val="00B05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150BD" w:rsidP="008836AC">
            <w:pPr>
              <w:tabs>
                <w:tab w:val="left" w:pos="567"/>
              </w:tabs>
              <w:spacing w:after="0"/>
              <w:rPr>
                <w:rFonts w:ascii="Arial" w:hAnsi="Arial" w:cs="Arial"/>
                <w:lang w:eastAsia="ja-JP"/>
              </w:rPr>
            </w:pPr>
            <w:r w:rsidRPr="00B150BD">
              <w:rPr>
                <w:rFonts w:ascii="Arial" w:hAnsi="Arial" w:cs="Arial"/>
                <w:color w:val="00B050"/>
                <w:lang w:eastAsia="ja-JP"/>
              </w:rPr>
              <w:t>100</w:t>
            </w:r>
            <w:r w:rsidR="00871653" w:rsidRPr="00B150BD">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B150BD" w:rsidRPr="00B150BD">
              <w:rPr>
                <w:rFonts w:ascii="Arial" w:hAnsi="Arial" w:cs="Arial"/>
                <w:color w:val="00B050"/>
                <w:lang w:eastAsia="ja-JP"/>
              </w:rPr>
              <w:t>100%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150BD" w:rsidP="001A248F">
            <w:pPr>
              <w:tabs>
                <w:tab w:val="left" w:pos="567"/>
              </w:tabs>
              <w:spacing w:after="0"/>
              <w:rPr>
                <w:rFonts w:ascii="Arial" w:hAnsi="Arial" w:cs="Arial"/>
                <w:color w:val="FF0000"/>
              </w:rPr>
            </w:pPr>
            <w:r>
              <w:rPr>
                <w:rFonts w:ascii="Arial" w:hAnsi="Arial" w:cs="Arial"/>
                <w:color w:val="000000" w:themeColor="text1"/>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150BD" w:rsidP="0036248C">
            <w:pPr>
              <w:tabs>
                <w:tab w:val="left" w:pos="567"/>
              </w:tabs>
              <w:spacing w:after="0"/>
              <w:rPr>
                <w:rFonts w:ascii="Arial" w:hAnsi="Arial" w:cs="Arial"/>
                <w:lang w:eastAsia="ja-JP"/>
              </w:rPr>
            </w:pPr>
            <w:r>
              <w:rPr>
                <w:rFonts w:ascii="Arial" w:hAnsi="Arial" w:cs="Arial"/>
                <w:lang w:eastAsia="ja-JP"/>
              </w:rPr>
              <w:t>Hisashi Onozawa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150BD"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150BD" w:rsidP="001A248F">
            <w:pPr>
              <w:tabs>
                <w:tab w:val="left" w:pos="567"/>
              </w:tabs>
              <w:spacing w:after="0"/>
              <w:rPr>
                <w:rFonts w:ascii="Arial" w:hAnsi="Arial" w:cs="Arial"/>
              </w:rPr>
            </w:pPr>
            <w:r>
              <w:rPr>
                <w:rFonts w:ascii="Arial" w:hAnsi="Arial" w:cs="Arial"/>
              </w:rPr>
              <w:t>hisashi.onozawa@nokia.com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E521E"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E1B0A" w:rsidRDefault="0094248D" w:rsidP="005E1B0A">
      <w:pPr>
        <w:rPr>
          <w:lang w:eastAsia="ja-JP"/>
        </w:rPr>
      </w:pPr>
      <w:r>
        <w:t>The channel bandwidth 35 MHz is postponed and is proposed to be studied in Rel-17</w:t>
      </w:r>
      <w:r w:rsidR="009E521E">
        <w:rPr>
          <w:lang w:eastAsia="ja-JP"/>
        </w:rPr>
        <w:t>. The proposed update of WID [15] is going to be submitted to RAN#86.</w:t>
      </w:r>
    </w:p>
    <w:p w:rsidR="005E1B0A" w:rsidRPr="005E1B0A" w:rsidRDefault="009E521E" w:rsidP="005E1B0A">
      <w:pPr>
        <w:rPr>
          <w:lang w:eastAsia="ja-JP"/>
        </w:rPr>
      </w:pPr>
      <w:r>
        <w:rPr>
          <w:lang w:eastAsia="ja-JP"/>
        </w:rPr>
        <w:t xml:space="preserve">The CRs to UE spec TS 38.101-1 [11] and </w:t>
      </w:r>
      <w:r w:rsidR="005E1B0A">
        <w:rPr>
          <w:lang w:eastAsia="ja-JP"/>
        </w:rPr>
        <w:t xml:space="preserve">CR to </w:t>
      </w:r>
      <w:r w:rsidR="006A1211">
        <w:rPr>
          <w:lang w:eastAsia="ja-JP"/>
        </w:rPr>
        <w:t xml:space="preserve">BS spec </w:t>
      </w:r>
      <w:r>
        <w:rPr>
          <w:lang w:eastAsia="ja-JP"/>
        </w:rPr>
        <w:t xml:space="preserve">TS </w:t>
      </w:r>
      <w:r w:rsidR="005E1B0A">
        <w:rPr>
          <w:lang w:eastAsia="ja-JP"/>
        </w:rPr>
        <w:t>38.10</w:t>
      </w:r>
      <w:r>
        <w:rPr>
          <w:lang w:eastAsia="ja-JP"/>
        </w:rPr>
        <w:t>4 [12] are endorsed in RAN4#93.</w:t>
      </w:r>
    </w:p>
    <w:p w:rsidR="00701410" w:rsidRDefault="00701410" w:rsidP="00701410">
      <w:pPr>
        <w:pStyle w:val="Heading4"/>
        <w:rPr>
          <w:lang w:eastAsia="ja-JP"/>
        </w:rPr>
      </w:pPr>
      <w:r>
        <w:rPr>
          <w:lang w:eastAsia="ja-JP"/>
        </w:rPr>
        <w:t>2.4.2</w:t>
      </w:r>
      <w:r>
        <w:rPr>
          <w:lang w:eastAsia="ja-JP"/>
        </w:rPr>
        <w:tab/>
        <w:t>Remaining Open issues</w:t>
      </w:r>
    </w:p>
    <w:p w:rsidR="005E1B0A" w:rsidRPr="005E1B0A" w:rsidRDefault="005E1B0A" w:rsidP="005E1B0A">
      <w:pPr>
        <w:rPr>
          <w:lang w:eastAsia="ja-JP"/>
        </w:rPr>
      </w:pPr>
      <w:r>
        <w:rPr>
          <w:lang w:eastAsia="ja-JP"/>
        </w:rPr>
        <w:t>None</w:t>
      </w:r>
      <w:r w:rsidR="00B532AF">
        <w:rPr>
          <w:lang w:eastAsia="ja-JP"/>
        </w:rPr>
        <w:t>.</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E1B0A" w:rsidRDefault="005E1B0A" w:rsidP="005E1B0A">
      <w:pPr>
        <w:overflowPunct/>
        <w:autoSpaceDE/>
        <w:autoSpaceDN/>
        <w:snapToGrid w:val="0"/>
        <w:spacing w:after="0"/>
        <w:textAlignment w:val="auto"/>
        <w:rPr>
          <w:rFonts w:ascii="Arial" w:hAnsi="Arial" w:cs="Arial"/>
          <w:b/>
          <w:bCs/>
          <w:lang w:eastAsia="ja-JP"/>
        </w:rPr>
      </w:pPr>
    </w:p>
    <w:p w:rsidR="005E1B0A" w:rsidRPr="009E521E" w:rsidRDefault="009E521E" w:rsidP="005E1B0A">
      <w:pPr>
        <w:overflowPunct/>
        <w:autoSpaceDE/>
        <w:autoSpaceDN/>
        <w:snapToGrid w:val="0"/>
        <w:spacing w:after="0"/>
        <w:textAlignment w:val="auto"/>
        <w:rPr>
          <w:rFonts w:ascii="Arial" w:hAnsi="Arial" w:cs="Arial"/>
          <w:bCs/>
          <w:lang w:eastAsia="ja-JP"/>
        </w:rPr>
      </w:pPr>
      <w:r w:rsidRPr="009E521E">
        <w:rPr>
          <w:rFonts w:ascii="Arial" w:hAnsi="Arial" w:cs="Arial"/>
          <w:bCs/>
          <w:lang w:eastAsia="ja-JP"/>
        </w:rPr>
        <w:t xml:space="preserve">[1] </w:t>
      </w:r>
      <w:r w:rsidR="005E1B0A" w:rsidRPr="009E521E">
        <w:rPr>
          <w:rFonts w:ascii="Arial" w:hAnsi="Arial" w:cs="Arial"/>
          <w:bCs/>
          <w:lang w:eastAsia="ja-JP"/>
        </w:rPr>
        <w:t>R4-1911518</w:t>
      </w:r>
      <w:r w:rsidR="005E1B0A" w:rsidRPr="009E521E">
        <w:rPr>
          <w:rFonts w:ascii="Arial" w:hAnsi="Arial" w:cs="Arial"/>
          <w:bCs/>
          <w:lang w:eastAsia="ja-JP"/>
        </w:rPr>
        <w:tab/>
        <w:t>Views on adding new Channel Bandwidths for n25</w:t>
      </w:r>
      <w:r w:rsidR="005E1B0A" w:rsidRPr="009E521E">
        <w:rPr>
          <w:rFonts w:ascii="Arial" w:hAnsi="Arial" w:cs="Arial"/>
          <w:bCs/>
          <w:lang w:eastAsia="ja-JP"/>
        </w:rPr>
        <w:tab/>
        <w:t>Apple</w:t>
      </w:r>
    </w:p>
    <w:p w:rsidR="005E1B0A" w:rsidRPr="009E521E" w:rsidRDefault="009E521E" w:rsidP="005E1B0A">
      <w:pPr>
        <w:overflowPunct/>
        <w:autoSpaceDE/>
        <w:autoSpaceDN/>
        <w:snapToGrid w:val="0"/>
        <w:spacing w:after="0"/>
        <w:textAlignment w:val="auto"/>
        <w:rPr>
          <w:rFonts w:ascii="Arial" w:hAnsi="Arial" w:cs="Arial"/>
          <w:bCs/>
          <w:lang w:eastAsia="ja-JP"/>
        </w:rPr>
      </w:pPr>
      <w:r w:rsidRPr="009E521E">
        <w:rPr>
          <w:rFonts w:ascii="Arial" w:hAnsi="Arial" w:cs="Arial"/>
          <w:bCs/>
          <w:lang w:eastAsia="ja-JP"/>
        </w:rPr>
        <w:t xml:space="preserve">[2] </w:t>
      </w:r>
      <w:r w:rsidR="005E1B0A" w:rsidRPr="009E521E">
        <w:rPr>
          <w:rFonts w:ascii="Arial" w:hAnsi="Arial" w:cs="Arial"/>
          <w:bCs/>
          <w:lang w:eastAsia="ja-JP"/>
        </w:rPr>
        <w:t>R4-1911580</w:t>
      </w:r>
      <w:r w:rsidR="005E1B0A" w:rsidRPr="009E521E">
        <w:rPr>
          <w:rFonts w:ascii="Arial" w:hAnsi="Arial" w:cs="Arial"/>
          <w:bCs/>
          <w:lang w:eastAsia="ja-JP"/>
        </w:rPr>
        <w:tab/>
        <w:t>Spectrum utilization and new channel bandwidths for n25</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sidRPr="009E521E">
        <w:rPr>
          <w:rFonts w:ascii="Arial" w:hAnsi="Arial" w:cs="Arial"/>
          <w:bCs/>
          <w:lang w:eastAsia="ja-JP"/>
        </w:rPr>
        <w:t xml:space="preserve">[3] </w:t>
      </w:r>
      <w:r w:rsidR="005E1B0A" w:rsidRPr="009E521E">
        <w:rPr>
          <w:rFonts w:ascii="Arial" w:hAnsi="Arial" w:cs="Arial"/>
          <w:bCs/>
          <w:lang w:eastAsia="ja-JP"/>
        </w:rPr>
        <w:t>R4-1911534</w:t>
      </w:r>
      <w:r w:rsidR="005E1B0A" w:rsidRPr="009E521E">
        <w:rPr>
          <w:rFonts w:ascii="Arial" w:hAnsi="Arial" w:cs="Arial"/>
          <w:bCs/>
          <w:lang w:eastAsia="ja-JP"/>
        </w:rPr>
        <w:tab/>
        <w:t>n25 REFSENS</w:t>
      </w:r>
      <w:r w:rsidR="005E1B0A" w:rsidRPr="009E521E">
        <w:rPr>
          <w:rFonts w:ascii="Arial" w:hAnsi="Arial" w:cs="Arial"/>
          <w:bCs/>
          <w:lang w:eastAsia="ja-JP"/>
        </w:rPr>
        <w:tab/>
        <w:t>Nokia</w:t>
      </w:r>
    </w:p>
    <w:p w:rsidR="005E1B0A" w:rsidRPr="009E521E" w:rsidRDefault="009E521E" w:rsidP="005E1B0A">
      <w:pPr>
        <w:overflowPunct/>
        <w:autoSpaceDE/>
        <w:autoSpaceDN/>
        <w:snapToGrid w:val="0"/>
        <w:spacing w:after="0"/>
        <w:textAlignment w:val="auto"/>
        <w:rPr>
          <w:rFonts w:ascii="Arial" w:hAnsi="Arial" w:cs="Arial"/>
          <w:bCs/>
          <w:lang w:eastAsia="ja-JP"/>
        </w:rPr>
      </w:pPr>
      <w:r w:rsidRPr="009E521E">
        <w:rPr>
          <w:rFonts w:ascii="Arial" w:hAnsi="Arial" w:cs="Arial"/>
          <w:bCs/>
          <w:lang w:eastAsia="ja-JP"/>
        </w:rPr>
        <w:t xml:space="preserve">[4] </w:t>
      </w:r>
      <w:r w:rsidR="005E1B0A" w:rsidRPr="009E521E">
        <w:rPr>
          <w:rFonts w:ascii="Arial" w:hAnsi="Arial" w:cs="Arial"/>
          <w:bCs/>
          <w:lang w:eastAsia="ja-JP"/>
        </w:rPr>
        <w:t>R4-1911581</w:t>
      </w:r>
      <w:r w:rsidR="005E1B0A" w:rsidRPr="009E521E">
        <w:rPr>
          <w:rFonts w:ascii="Arial" w:hAnsi="Arial" w:cs="Arial"/>
          <w:bCs/>
          <w:lang w:eastAsia="ja-JP"/>
        </w:rPr>
        <w:tab/>
        <w:t>Transmitter requirement for 35 MHz channel bandwidth</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sidRPr="009E521E">
        <w:rPr>
          <w:rFonts w:ascii="Arial" w:hAnsi="Arial" w:cs="Arial"/>
          <w:bCs/>
          <w:lang w:eastAsia="ja-JP"/>
        </w:rPr>
        <w:t xml:space="preserve">[5] </w:t>
      </w:r>
      <w:r w:rsidR="005E1B0A" w:rsidRPr="009E521E">
        <w:rPr>
          <w:rFonts w:ascii="Arial" w:hAnsi="Arial" w:cs="Arial"/>
          <w:bCs/>
          <w:lang w:eastAsia="ja-JP"/>
        </w:rPr>
        <w:t>R4-1911582</w:t>
      </w:r>
      <w:r w:rsidR="005E1B0A" w:rsidRPr="009E521E">
        <w:rPr>
          <w:rFonts w:ascii="Arial" w:hAnsi="Arial" w:cs="Arial"/>
          <w:bCs/>
          <w:lang w:eastAsia="ja-JP"/>
        </w:rPr>
        <w:tab/>
        <w:t>Receiver requirement for 35 MHz channel bandwidth</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[6] </w:t>
      </w:r>
      <w:r w:rsidR="005E1B0A" w:rsidRPr="009E521E">
        <w:rPr>
          <w:rFonts w:ascii="Arial" w:hAnsi="Arial" w:cs="Arial"/>
          <w:bCs/>
          <w:lang w:eastAsia="ja-JP"/>
        </w:rPr>
        <w:t>R4-1911583</w:t>
      </w:r>
      <w:r w:rsidR="005E1B0A" w:rsidRPr="009E521E">
        <w:rPr>
          <w:rFonts w:ascii="Arial" w:hAnsi="Arial" w:cs="Arial"/>
          <w:bCs/>
          <w:lang w:eastAsia="ja-JP"/>
        </w:rPr>
        <w:tab/>
        <w:t>UE emission requirements and NS values for n25 new channel bandwidths</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005E1B0A" w:rsidRPr="009E521E">
        <w:rPr>
          <w:rFonts w:ascii="Arial" w:hAnsi="Arial" w:cs="Arial"/>
          <w:bCs/>
          <w:lang w:eastAsia="ja-JP"/>
        </w:rPr>
        <w:t>R4-1911823</w:t>
      </w:r>
      <w:r w:rsidR="005E1B0A" w:rsidRPr="009E521E">
        <w:rPr>
          <w:rFonts w:ascii="Arial" w:hAnsi="Arial" w:cs="Arial"/>
          <w:bCs/>
          <w:lang w:eastAsia="ja-JP"/>
        </w:rPr>
        <w:tab/>
        <w:t>Band n25 - New channel bandwidth 35MHz</w:t>
      </w:r>
      <w:r w:rsidR="005E1B0A" w:rsidRPr="009E521E">
        <w:rPr>
          <w:rFonts w:ascii="Arial" w:hAnsi="Arial" w:cs="Arial"/>
          <w:bCs/>
          <w:lang w:eastAsia="ja-JP"/>
        </w:rPr>
        <w:tab/>
        <w:t>Ericsson</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[8] </w:t>
      </w:r>
      <w:r w:rsidR="005E1B0A" w:rsidRPr="009E521E">
        <w:rPr>
          <w:rFonts w:ascii="Arial" w:hAnsi="Arial" w:cs="Arial"/>
          <w:bCs/>
          <w:lang w:eastAsia="ja-JP"/>
        </w:rPr>
        <w:t>R4-1912329</w:t>
      </w:r>
      <w:r w:rsidR="005E1B0A" w:rsidRPr="009E521E">
        <w:rPr>
          <w:rFonts w:ascii="Arial" w:hAnsi="Arial" w:cs="Arial"/>
          <w:bCs/>
          <w:lang w:eastAsia="ja-JP"/>
        </w:rPr>
        <w:tab/>
        <w:t>Questions on 35MHZ channel BW support for band n25</w:t>
      </w:r>
      <w:r w:rsidR="005E1B0A" w:rsidRPr="009E521E">
        <w:rPr>
          <w:rFonts w:ascii="Arial" w:hAnsi="Arial" w:cs="Arial"/>
          <w:bCs/>
          <w:lang w:eastAsia="ja-JP"/>
        </w:rPr>
        <w:tab/>
        <w:t>Skyworks Solutions Inc.</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[9] </w:t>
      </w:r>
      <w:r w:rsidR="005E1B0A" w:rsidRPr="009E521E">
        <w:rPr>
          <w:rFonts w:ascii="Arial" w:hAnsi="Arial" w:cs="Arial"/>
          <w:bCs/>
          <w:lang w:eastAsia="ja-JP"/>
        </w:rPr>
        <w:t>R4-1912533</w:t>
      </w:r>
      <w:r w:rsidR="005E1B0A" w:rsidRPr="009E521E">
        <w:rPr>
          <w:rFonts w:ascii="Arial" w:hAnsi="Arial" w:cs="Arial"/>
          <w:bCs/>
          <w:lang w:eastAsia="ja-JP"/>
        </w:rPr>
        <w:tab/>
        <w:t>n25 Wider BW REFSENS</w:t>
      </w:r>
      <w:r w:rsidR="005E1B0A" w:rsidRPr="009E521E">
        <w:rPr>
          <w:rFonts w:ascii="Arial" w:hAnsi="Arial" w:cs="Arial"/>
          <w:bCs/>
          <w:lang w:eastAsia="ja-JP"/>
        </w:rPr>
        <w:tab/>
        <w:t>Qualcomm Incorporated</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[10] </w:t>
      </w:r>
      <w:r w:rsidR="005E1B0A" w:rsidRPr="009E521E">
        <w:rPr>
          <w:rFonts w:ascii="Arial" w:hAnsi="Arial" w:cs="Arial"/>
          <w:bCs/>
          <w:lang w:eastAsia="ja-JP"/>
        </w:rPr>
        <w:t>R4-1911584</w:t>
      </w:r>
      <w:r w:rsidR="005E1B0A" w:rsidRPr="009E521E">
        <w:rPr>
          <w:rFonts w:ascii="Arial" w:hAnsi="Arial" w:cs="Arial"/>
          <w:bCs/>
          <w:lang w:eastAsia="ja-JP"/>
        </w:rPr>
        <w:tab/>
        <w:t>Draft CR: Addition of 25, 30, 35 and 40 MHz to NR band n25 in TS 38.104</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[11] </w:t>
      </w:r>
      <w:r w:rsidR="005E1B0A" w:rsidRPr="009E521E">
        <w:rPr>
          <w:rFonts w:ascii="Arial" w:hAnsi="Arial" w:cs="Arial"/>
          <w:bCs/>
          <w:lang w:eastAsia="ja-JP"/>
        </w:rPr>
        <w:t>R4-1913277</w:t>
      </w:r>
      <w:r w:rsidR="005E1B0A" w:rsidRPr="009E521E">
        <w:rPr>
          <w:rFonts w:ascii="Arial" w:hAnsi="Arial" w:cs="Arial"/>
          <w:bCs/>
          <w:lang w:eastAsia="ja-JP"/>
        </w:rPr>
        <w:tab/>
        <w:t>Addition of 25, 30 and 40 MHz to NR band n25 in TS 38.101-1</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[12] </w:t>
      </w:r>
      <w:r w:rsidR="005E1B0A" w:rsidRPr="009E521E">
        <w:rPr>
          <w:rFonts w:ascii="Arial" w:hAnsi="Arial" w:cs="Arial"/>
          <w:bCs/>
          <w:lang w:eastAsia="ja-JP"/>
        </w:rPr>
        <w:t>R4-1913278</w:t>
      </w:r>
      <w:r w:rsidR="005E1B0A" w:rsidRPr="009E521E">
        <w:rPr>
          <w:rFonts w:ascii="Arial" w:hAnsi="Arial" w:cs="Arial"/>
          <w:bCs/>
          <w:lang w:eastAsia="ja-JP"/>
        </w:rPr>
        <w:tab/>
        <w:t>Addition of 25, 30 and 40 MHz to NR band n25 in TS 38.104</w:t>
      </w:r>
      <w:r w:rsidR="005E1B0A" w:rsidRPr="009E521E">
        <w:rPr>
          <w:rFonts w:ascii="Arial" w:hAnsi="Arial" w:cs="Arial"/>
          <w:bCs/>
          <w:lang w:eastAsia="ja-JP"/>
        </w:rPr>
        <w:tab/>
        <w:t>Nokia, Nokia Shanghai Bell</w:t>
      </w:r>
    </w:p>
    <w:p w:rsidR="005E1B0A" w:rsidRPr="009E521E" w:rsidRDefault="009E521E" w:rsidP="005E1B0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[13] </w:t>
      </w:r>
      <w:r w:rsidR="005E1B0A" w:rsidRPr="009E521E">
        <w:rPr>
          <w:rFonts w:ascii="Arial" w:hAnsi="Arial" w:cs="Arial"/>
          <w:bCs/>
          <w:lang w:eastAsia="ja-JP"/>
        </w:rPr>
        <w:t>R4-1913811</w:t>
      </w:r>
      <w:r w:rsidR="005E1B0A" w:rsidRPr="009E521E">
        <w:rPr>
          <w:rFonts w:ascii="Arial" w:hAnsi="Arial" w:cs="Arial"/>
          <w:bCs/>
          <w:lang w:eastAsia="ja-JP"/>
        </w:rPr>
        <w:tab/>
        <w:t>Introduction of New FR1 Channel Bandwidths and Related SU</w:t>
      </w:r>
      <w:r w:rsidR="005E1B0A" w:rsidRPr="009E521E">
        <w:rPr>
          <w:rFonts w:ascii="Arial" w:hAnsi="Arial" w:cs="Arial"/>
          <w:bCs/>
          <w:lang w:eastAsia="ja-JP"/>
        </w:rPr>
        <w:tab/>
        <w:t>Skyworks Solutions Inc.</w:t>
      </w:r>
    </w:p>
    <w:p w:rsidR="00701410" w:rsidRPr="009E521E" w:rsidRDefault="009E521E" w:rsidP="005E1B0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[14] </w:t>
      </w:r>
      <w:r w:rsidR="005E1B0A" w:rsidRPr="009E521E">
        <w:rPr>
          <w:rFonts w:ascii="Arial" w:hAnsi="Arial" w:cs="Arial"/>
          <w:bCs/>
          <w:lang w:eastAsia="ja-JP"/>
        </w:rPr>
        <w:t>R4-1914401</w:t>
      </w:r>
      <w:r w:rsidR="005E1B0A" w:rsidRPr="009E521E">
        <w:rPr>
          <w:rFonts w:ascii="Arial" w:hAnsi="Arial" w:cs="Arial"/>
          <w:bCs/>
          <w:lang w:eastAsia="ja-JP"/>
        </w:rPr>
        <w:tab/>
        <w:t>Band n25 - New channel bandwidth 35MHz</w:t>
      </w:r>
      <w:r w:rsidR="005E1B0A" w:rsidRPr="009E521E">
        <w:rPr>
          <w:rFonts w:ascii="Arial" w:hAnsi="Arial" w:cs="Arial"/>
          <w:bCs/>
          <w:lang w:eastAsia="ja-JP"/>
        </w:rPr>
        <w:tab/>
        <w:t>Ericsson</w:t>
      </w:r>
    </w:p>
    <w:p w:rsidR="004F218A" w:rsidRDefault="009E521E" w:rsidP="004F218A">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[15] </w:t>
      </w:r>
      <w:r w:rsidRPr="009E521E">
        <w:rPr>
          <w:rFonts w:ascii="Arial" w:hAnsi="Arial" w:cs="Arial"/>
          <w:bCs/>
        </w:rPr>
        <w:t>R4-1913812</w:t>
      </w:r>
      <w:r w:rsidRPr="009E521E">
        <w:rPr>
          <w:rFonts w:ascii="Arial" w:hAnsi="Arial" w:cs="Arial"/>
          <w:bCs/>
        </w:rPr>
        <w:tab/>
        <w:t>Revision of WID on addition of 25, 30, 35 and 40 MHz channel bandwidth for NR band n25</w:t>
      </w:r>
      <w:r w:rsidRPr="009E521E">
        <w:rPr>
          <w:rFonts w:ascii="Arial" w:hAnsi="Arial" w:cs="Arial"/>
          <w:bCs/>
        </w:rPr>
        <w:tab/>
        <w:t>T-Mobile USA Inc.</w:t>
      </w:r>
    </w:p>
    <w:p w:rsidR="009E521E" w:rsidRDefault="009E521E"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DD7" w:rsidRDefault="00407DD7">
      <w:r>
        <w:separator/>
      </w:r>
    </w:p>
  </w:endnote>
  <w:endnote w:type="continuationSeparator" w:id="0">
    <w:p w:rsidR="00407DD7" w:rsidRDefault="0040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DD7" w:rsidRDefault="00407DD7">
      <w:r>
        <w:separator/>
      </w:r>
    </w:p>
  </w:footnote>
  <w:footnote w:type="continuationSeparator" w:id="0">
    <w:p w:rsidR="00407DD7" w:rsidRDefault="00407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BD1"/>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45B00"/>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07DD7"/>
    <w:rsid w:val="004258BA"/>
    <w:rsid w:val="004531C9"/>
    <w:rsid w:val="00457D91"/>
    <w:rsid w:val="00460C31"/>
    <w:rsid w:val="00464E5B"/>
    <w:rsid w:val="0047055A"/>
    <w:rsid w:val="00474450"/>
    <w:rsid w:val="004873E6"/>
    <w:rsid w:val="004B15B8"/>
    <w:rsid w:val="004B566C"/>
    <w:rsid w:val="004B685A"/>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B0A"/>
    <w:rsid w:val="005E1D58"/>
    <w:rsid w:val="00610E37"/>
    <w:rsid w:val="006207ED"/>
    <w:rsid w:val="00626BC9"/>
    <w:rsid w:val="006458DF"/>
    <w:rsid w:val="00650D52"/>
    <w:rsid w:val="006615B2"/>
    <w:rsid w:val="00662313"/>
    <w:rsid w:val="00673911"/>
    <w:rsid w:val="006870C9"/>
    <w:rsid w:val="006A1211"/>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6950"/>
    <w:rsid w:val="008C1698"/>
    <w:rsid w:val="008C1A3D"/>
    <w:rsid w:val="008D01C3"/>
    <w:rsid w:val="008D1E13"/>
    <w:rsid w:val="008D6549"/>
    <w:rsid w:val="008D70D2"/>
    <w:rsid w:val="00900AE8"/>
    <w:rsid w:val="00900DAD"/>
    <w:rsid w:val="0091408E"/>
    <w:rsid w:val="009378CA"/>
    <w:rsid w:val="0094248D"/>
    <w:rsid w:val="0095025E"/>
    <w:rsid w:val="00955C4C"/>
    <w:rsid w:val="00995338"/>
    <w:rsid w:val="00996777"/>
    <w:rsid w:val="009C0BC7"/>
    <w:rsid w:val="009C6592"/>
    <w:rsid w:val="009E209B"/>
    <w:rsid w:val="009E521E"/>
    <w:rsid w:val="009F0747"/>
    <w:rsid w:val="00A03514"/>
    <w:rsid w:val="00A17079"/>
    <w:rsid w:val="00A448C3"/>
    <w:rsid w:val="00A458D4"/>
    <w:rsid w:val="00A46FB7"/>
    <w:rsid w:val="00A53118"/>
    <w:rsid w:val="00A86AB5"/>
    <w:rsid w:val="00A97226"/>
    <w:rsid w:val="00AA0E64"/>
    <w:rsid w:val="00AA142F"/>
    <w:rsid w:val="00AA1A1F"/>
    <w:rsid w:val="00AA53DB"/>
    <w:rsid w:val="00AB239A"/>
    <w:rsid w:val="00AC39FB"/>
    <w:rsid w:val="00AD53C7"/>
    <w:rsid w:val="00AD7ADC"/>
    <w:rsid w:val="00AE08EB"/>
    <w:rsid w:val="00B00BBE"/>
    <w:rsid w:val="00B10710"/>
    <w:rsid w:val="00B150BD"/>
    <w:rsid w:val="00B208FA"/>
    <w:rsid w:val="00B25C12"/>
    <w:rsid w:val="00B2766F"/>
    <w:rsid w:val="00B31ABC"/>
    <w:rsid w:val="00B445ED"/>
    <w:rsid w:val="00B532AF"/>
    <w:rsid w:val="00B6300F"/>
    <w:rsid w:val="00B70389"/>
    <w:rsid w:val="00B84623"/>
    <w:rsid w:val="00B853CC"/>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670"/>
    <w:rsid w:val="00D76BA4"/>
    <w:rsid w:val="00D8021D"/>
    <w:rsid w:val="00D82D10"/>
    <w:rsid w:val="00D86784"/>
    <w:rsid w:val="00DE2A08"/>
    <w:rsid w:val="00DE2B4D"/>
    <w:rsid w:val="00DF70E9"/>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3AC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LinksUpToDate>false</LinksUpToDate>
  <CharactersWithSpaces>6152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1</cp:revision>
  <dcterms:created xsi:type="dcterms:W3CDTF">2019-11-21T21:52:00Z</dcterms:created>
  <dcterms:modified xsi:type="dcterms:W3CDTF">2019-11-29T08:40:00Z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